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C8" w:rsidRDefault="00CA4BC8" w:rsidP="00CA4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2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работы по реализации ФГОС НОО</w:t>
      </w:r>
    </w:p>
    <w:p w:rsidR="00CA4BC8" w:rsidRPr="009B26C7" w:rsidRDefault="00CA4BC8" w:rsidP="00CA4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4BC8" w:rsidRDefault="00CA4BC8" w:rsidP="00F64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(далее – ФГОС), продиктованное необходимостью подготовки выпускников к жизни в высокотехнологичном конкурентном мире. Образование, полученное в начальной школе, служит базой, фундаментом для последующего обучения, и школа становится учреждением, формирующим в первом классе навыки самообразования и саморазвития. Федеральный государственный образовательный стандарт начального общего образования утвержден и введен в действие с 1 января 2010 года приказом </w:t>
      </w:r>
      <w:proofErr w:type="spellStart"/>
      <w:r w:rsidRPr="009B26C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 В соответствии с законодательством общеобразовательные учреждения, реализующие программы начального общего образования, в обязательном порядке переходят на новый стандарт с 1 сентября 2011 года. </w:t>
      </w:r>
    </w:p>
    <w:p w:rsidR="00CA4BC8" w:rsidRPr="009B26C7" w:rsidRDefault="00CA4BC8" w:rsidP="00C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>Для организации введения ФГОС НОО в образовательном учреждении в течение июля-августа были внесены изменения в локальные акты:</w:t>
      </w:r>
    </w:p>
    <w:p w:rsidR="00CA4BC8" w:rsidRPr="009B26C7" w:rsidRDefault="00CA4BC8" w:rsidP="00C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C7">
        <w:rPr>
          <w:rFonts w:ascii="Times New Roman" w:eastAsia="Times New Roman" w:hAnsi="Times New Roman" w:cs="Times New Roman"/>
          <w:sz w:val="28"/>
          <w:szCs w:val="28"/>
        </w:rPr>
        <w:t>1. изменена должностная инструк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>ия учителя начальных классов;</w:t>
      </w:r>
    </w:p>
    <w:p w:rsidR="00CA4BC8" w:rsidRPr="009B26C7" w:rsidRDefault="00CA4BC8" w:rsidP="00C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C7">
        <w:rPr>
          <w:rFonts w:ascii="Times New Roman" w:eastAsia="Times New Roman" w:hAnsi="Times New Roman" w:cs="Times New Roman"/>
          <w:sz w:val="28"/>
          <w:szCs w:val="28"/>
        </w:rPr>
        <w:t>2. внесены изменения в должностную ин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>трукцию заместителя директора по учебно-воспитательной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BC8" w:rsidRPr="009B26C7" w:rsidRDefault="00CA4BC8" w:rsidP="00C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C7">
        <w:rPr>
          <w:rFonts w:ascii="Times New Roman" w:eastAsia="Times New Roman" w:hAnsi="Times New Roman" w:cs="Times New Roman"/>
          <w:sz w:val="28"/>
          <w:szCs w:val="28"/>
        </w:rPr>
        <w:t>3. изданы приказы: - приказ по школе о переходе на обучение по ФГО</w:t>
      </w:r>
      <w:r>
        <w:rPr>
          <w:rFonts w:ascii="Times New Roman" w:eastAsia="Times New Roman" w:hAnsi="Times New Roman" w:cs="Times New Roman"/>
          <w:sz w:val="28"/>
          <w:szCs w:val="28"/>
        </w:rPr>
        <w:t>С НОО в 1-х классах с 01.09.2011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>; - приказ о создании рабочей группы по введению ФГОС НОО в 1-х классах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BC8" w:rsidRPr="009B26C7" w:rsidRDefault="00CA4BC8" w:rsidP="00C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C7">
        <w:rPr>
          <w:rFonts w:ascii="Times New Roman" w:eastAsia="Times New Roman" w:hAnsi="Times New Roman" w:cs="Times New Roman"/>
          <w:sz w:val="28"/>
          <w:szCs w:val="28"/>
        </w:rPr>
        <w:t>4. разработано положение об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 внеурочной деятельности;</w:t>
      </w:r>
    </w:p>
    <w:p w:rsidR="00CA4BC8" w:rsidRDefault="00CA4BC8" w:rsidP="00C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C7">
        <w:rPr>
          <w:rFonts w:ascii="Times New Roman" w:eastAsia="Times New Roman" w:hAnsi="Times New Roman" w:cs="Times New Roman"/>
          <w:sz w:val="28"/>
          <w:szCs w:val="28"/>
        </w:rPr>
        <w:t>5. разработана модель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4BC8" w:rsidRPr="009B26C7" w:rsidRDefault="00CA4BC8" w:rsidP="00C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C7">
        <w:rPr>
          <w:rFonts w:ascii="Times New Roman" w:eastAsia="Times New Roman" w:hAnsi="Times New Roman" w:cs="Times New Roman"/>
          <w:sz w:val="28"/>
          <w:szCs w:val="28"/>
        </w:rPr>
        <w:t>6. внесены изменения в Положение об оплате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BC8" w:rsidRDefault="00CA4BC8" w:rsidP="00C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школе в июле-августе 2011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года была создана рабочая группа по введению ФГОС НОО в 1 классах, в которую вошли администрация школы, руководитель методического объединения учит</w:t>
      </w:r>
      <w:r>
        <w:rPr>
          <w:rFonts w:ascii="Times New Roman" w:eastAsia="Times New Roman" w:hAnsi="Times New Roman" w:cs="Times New Roman"/>
          <w:sz w:val="28"/>
          <w:szCs w:val="28"/>
        </w:rPr>
        <w:t>елей начальных классов и учителя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классов. </w:t>
      </w:r>
      <w:proofErr w:type="gramStart"/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Этой группой была разработана основная образовательная программа начального общего образования, которая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 из следующих разделов:  аналитическое обоснование;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формационная справка о школе; пояснительная записка;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планируемые результаты освоения обучающимися основной образователь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softHyphen/>
        <w:t>ной программы начал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общего образования;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 образования;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программа формирования универсальных учебных действий у обучающих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softHyphen/>
        <w:t>ся на ступени начального общего образования;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>учебных предметов и курсов;  программа духовно-нравственного развития, воспитания обучающихся на ступени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чального общего образования;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программа формирования культуры здорово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и безопасного образа жизни;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рограмма коррекционной работы;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система </w:t>
      </w:r>
      <w:proofErr w:type="gramStart"/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оценки достижения планируемых результатов освоения основной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 общего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образования;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внеурочной деятельности. </w:t>
      </w:r>
    </w:p>
    <w:p w:rsidR="00CA4BC8" w:rsidRDefault="00CA4BC8" w:rsidP="00CA4B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В пояснительной записке содержатся цели реализации основной образовательной программы начального образования, принципы и подходы, а также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дана общая характеристика образовательной программы. В основе реализации нашей программы лежит </w:t>
      </w:r>
      <w:proofErr w:type="spellStart"/>
      <w:r w:rsidRPr="009B26C7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подход. Раздел «Планируемые результаты освоения учащимися ООП НОО» обеспечивает связь между требованиями стандарта, образовательным процессом, организуемым нашей школой и системой оценки </w:t>
      </w:r>
      <w:proofErr w:type="spellStart"/>
      <w:r w:rsidRPr="009B26C7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результатов. Учебный план определяет состав обязательных учебных предметов, количество часов, отводимое на их изучение по классам (годам) обучения, а также время, отводимое на внеурочную деятельность, и определяет её направления. В «Программе формирования универсальных учебных действий» содержится описание ценностных ориентиров, связь УУД с содержанием учебных предметов. В разделе образовательной программы «Программы учебных предметов» содержатся программы отдельных учебных предметов, в которых отражена общая характеристика предмета, его место в учебном плане, описание ценностных ориентиров, а также личностные, предметные и </w:t>
      </w:r>
      <w:proofErr w:type="spellStart"/>
      <w:r w:rsidRPr="009B26C7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конкретного учебного курса, содержание предмета, тематическое планирование. Программа духовно-нравственного развития направлена на обеспечение духовно-нравственного развития ученика в единстве внеурочной, урочной и внеклассной деятельности, реализации воспитательной системы школы. Программа формирования ценности здоровья и здорового образа жизни представляет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здоровья. Для реализации поставленных в данной программе задач организуется работа по нескольким направлениям: организационно-педагогические мероприятия по сохранению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укреплению здоровья учащихся;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санита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рно-гигиенические мероприятия;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26C7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щеоздоровительные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мероприятия; </w:t>
      </w:r>
      <w:proofErr w:type="spellStart"/>
      <w:r w:rsidRPr="009B26C7">
        <w:rPr>
          <w:rFonts w:ascii="Times New Roman" w:eastAsia="Times New Roman" w:hAnsi="Times New Roman" w:cs="Times New Roman"/>
          <w:sz w:val="28"/>
          <w:szCs w:val="28"/>
        </w:rPr>
        <w:t>внутри</w:t>
      </w:r>
      <w:r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контроль;  </w:t>
      </w:r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родителями. Система оценки планируемых результатов включает в себя: </w:t>
      </w:r>
      <w:proofErr w:type="spellStart"/>
      <w:proofErr w:type="gramStart"/>
      <w:r w:rsidRPr="009B26C7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9B26C7">
        <w:rPr>
          <w:rFonts w:ascii="Times New Roman" w:eastAsia="Times New Roman" w:hAnsi="Times New Roman" w:cs="Times New Roman"/>
          <w:sz w:val="28"/>
          <w:szCs w:val="28"/>
        </w:rPr>
        <w:t>истему</w:t>
      </w:r>
      <w:proofErr w:type="spellEnd"/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оценки личностных результатов, оценку </w:t>
      </w:r>
      <w:proofErr w:type="spellStart"/>
      <w:r w:rsidRPr="009B26C7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оценку предметных результатов. В ней отражены критерии оценивания достижения планируемых результатов, процедуры оценивания и организация системы оценивания «</w:t>
      </w:r>
      <w:proofErr w:type="spellStart"/>
      <w:r w:rsidRPr="009B26C7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9B26C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CA4BC8" w:rsidRDefault="00CA4BC8" w:rsidP="00CA4BC8">
      <w:pPr>
        <w:jc w:val="both"/>
      </w:pPr>
    </w:p>
    <w:sectPr w:rsidR="00CA4BC8" w:rsidSect="00CA4B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A4BC8"/>
    <w:rsid w:val="00483FD2"/>
    <w:rsid w:val="00CA4BC8"/>
    <w:rsid w:val="00F6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4</cp:revision>
  <dcterms:created xsi:type="dcterms:W3CDTF">2012-02-13T04:01:00Z</dcterms:created>
  <dcterms:modified xsi:type="dcterms:W3CDTF">2012-04-08T14:15:00Z</dcterms:modified>
</cp:coreProperties>
</file>